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bookmarkStart w:id="0" w:name="_GoBack"/>
      <w:bookmarkEnd w:id="0"/>
      <w:r>
        <w:rPr>
          <w:rFonts w:ascii="Arial" w:cs="Arial" w:hAnsi="Arial"/>
          <w:sz w:val="24"/>
          <w:szCs w:val="24"/>
        </w:rPr>
        <w:t xml:space="preserve">                                                         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>Coordenação Estadual do SINE</w:t>
      </w:r>
    </w:p>
    <w:p>
      <w:pPr>
        <w:pStyle w:val="style0"/>
        <w:jc w:val="right"/>
      </w:pPr>
      <w:r>
        <w:rPr>
          <w:rFonts w:ascii="Arial" w:cs="Arial" w:hAnsi="Arial"/>
          <w:sz w:val="24"/>
          <w:szCs w:val="24"/>
        </w:rPr>
        <w:t xml:space="preserve">                                    </w:t>
      </w:r>
      <w:r>
        <w:rPr>
          <w:rFonts w:ascii="Arial" w:cs="Arial" w:hAnsi="Arial"/>
          <w:sz w:val="24"/>
          <w:szCs w:val="24"/>
        </w:rPr>
        <w:t xml:space="preserve">Telefone: (27) 3636-1806 </w:t>
      </w:r>
    </w:p>
    <w:p>
      <w:pPr>
        <w:pStyle w:val="style0"/>
        <w:jc w:val="right"/>
      </w:pPr>
      <w:r>
        <w:rPr>
          <w:rFonts w:ascii="Arial" w:cs="Arial" w:hAnsi="Arial"/>
          <w:sz w:val="24"/>
          <w:szCs w:val="24"/>
        </w:rPr>
        <w:t xml:space="preserve">                                                                    </w:t>
      </w:r>
      <w:r>
        <w:rPr>
          <w:rFonts w:ascii="Arial" w:cs="Arial" w:hAnsi="Arial"/>
          <w:sz w:val="24"/>
          <w:szCs w:val="24"/>
        </w:rPr>
        <w:t>Vitória/ES, 04 de Março de 2013.</w:t>
      </w:r>
    </w:p>
    <w:p>
      <w:pPr>
        <w:pStyle w:val="style0"/>
        <w:jc w:val="both"/>
      </w:pPr>
      <w:r>
        <w:rPr/>
      </w:r>
    </w:p>
    <w:p>
      <w:pPr>
        <w:pStyle w:val="style0"/>
        <w:shd w:fill="FFFFFF" w:val="clear"/>
        <w:tabs>
          <w:tab w:leader="none" w:pos="708" w:val="left"/>
          <w:tab w:leader="none" w:pos="3480" w:val="left"/>
          <w:tab w:leader="none" w:pos="4252" w:val="center"/>
        </w:tabs>
        <w:jc w:val="center"/>
      </w:pPr>
      <w:r>
        <w:rPr>
          <w:rFonts w:ascii="Arial" w:cs="Arial" w:hAnsi="Arial"/>
          <w:b/>
          <w:sz w:val="24"/>
          <w:szCs w:val="24"/>
        </w:rPr>
        <w:t>LINHARES</w:t>
      </w:r>
    </w:p>
    <w:p>
      <w:pPr>
        <w:pStyle w:val="style0"/>
        <w:shd w:fill="FFFFFF" w:val="clear"/>
        <w:spacing w:after="0" w:before="0"/>
        <w:jc w:val="both"/>
      </w:pPr>
      <w:r>
        <w:rPr>
          <w:rFonts w:ascii="Arial" w:cs="Arial" w:hAnsi="Arial"/>
          <w:sz w:val="24"/>
          <w:szCs w:val="24"/>
        </w:rPr>
        <w:t>Endereço: Avenida Governador Lindem Berg, 660, Centro, Linhares-ES, CEP: 29900-240. -Telefones: (27) 3371-3476 / 3372-2131</w:t>
      </w:r>
    </w:p>
    <w:p>
      <w:pPr>
        <w:pStyle w:val="style0"/>
        <w:shd w:fill="FFFFFF" w:val="clear"/>
        <w:spacing w:after="0" w:before="0"/>
        <w:jc w:val="both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7274"/>
        <w:gridCol w:w="1696"/>
      </w:tblGrid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Arial" w:cs="Arial" w:hAnsi="Arial"/>
                <w:b/>
                <w:sz w:val="28"/>
                <w:szCs w:val="28"/>
              </w:rPr>
              <w:t>OCUPAÇÃO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</w:pPr>
            <w:r>
              <w:rPr>
                <w:rFonts w:ascii="Arial" w:cs="Arial" w:hAnsi="Arial"/>
                <w:b/>
                <w:color w:val="000000"/>
                <w:sz w:val="28"/>
                <w:szCs w:val="28"/>
              </w:rPr>
              <w:t>VAGAS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left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Açougueiro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left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Açougueiro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left"/>
            </w:pPr>
            <w:r>
              <w:rPr>
                <w:rFonts w:ascii="Arial" w:cs="Arial" w:hAnsi="Arial"/>
                <w:b w:val="false"/>
                <w:bCs w:val="false"/>
              </w:rPr>
              <w:t>Ajudante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Açougueiro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(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Comercial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)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left"/>
            </w:pPr>
            <w:r>
              <w:rPr>
                <w:rFonts w:ascii="Arial" w:cs="Arial" w:hAnsi="Arial"/>
              </w:rPr>
              <w:t>Atendente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Lanchonete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6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left"/>
            </w:pPr>
            <w:r>
              <w:rPr>
                <w:rFonts w:ascii="Arial" w:hAnsi="Arial"/>
              </w:rPr>
              <w:t>Atendente de Lanchonete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30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Arte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– </w:t>
            </w:r>
            <w:r>
              <w:rPr>
                <w:rFonts w:ascii="Arial" w:cs="Arial" w:hAnsi="Arial"/>
                <w:b w:val="false"/>
                <w:bCs w:val="false"/>
              </w:rPr>
              <w:t>Finalista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Auxiliar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Administrativo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Auxiliar de Cozinha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4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Auxiliar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Dentista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Auxiliar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Linha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Produção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Auxiliar de Linha de Produção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4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Auxilar Pizzaiolo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Assistência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Cobrança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Carregador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Descargador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Caminhão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6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Controlador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Tráfego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9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Cozinheiro Geral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Cozinheiro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Restaurante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3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Cozinheiro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Restaurante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Chefe</w:t>
            </w:r>
            <w:r>
              <w:rPr>
                <w:rFonts w:ascii="Arial" w:cs="Arial" w:eastAsia="Arial" w:hAnsi="Arial"/>
              </w:rPr>
              <w:t xml:space="preserve">  </w:t>
            </w:r>
            <w:r>
              <w:rPr>
                <w:rFonts w:ascii="Arial" w:cs="Arial" w:hAnsi="Arial"/>
              </w:rPr>
              <w:t>Serviços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Limpeza</w:t>
            </w:r>
            <w:r>
              <w:rPr>
                <w:rFonts w:ascii="Arial" w:cs="Arial" w:eastAsia="Arial" w:hAnsi="Arial"/>
              </w:rPr>
              <w:t xml:space="preserve"> 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Encarregado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Administrativo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3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Empregada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Domestico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nos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Serviços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Gerais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Empregado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Domestico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nos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Serviços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Gerais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Eletricista</w:t>
            </w:r>
          </w:p>
        </w:tc>
        <w:tc>
          <w:tcPr>
            <w:tcW w:type="dxa" w:w="16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Garçom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eastAsia="Arial" w:hAnsi="Arial"/>
                <w:b w:val="false"/>
                <w:bCs w:val="false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5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Garçom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</w:rPr>
              <w:t>4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Instalador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Som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Acessório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Veiculo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Mecânico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Montador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Moveis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Madeira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Motorista de Caminhão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Operador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Caixa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71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Operador de Caixa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5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 xml:space="preserve">Operador de Caixa 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Operador de Caixa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Operador de Circuito Interno de TV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Oficial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Manutenção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Civil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Oficial</w:t>
            </w:r>
            <w:r>
              <w:rPr>
                <w:rFonts w:ascii="Arial" w:cs="Arial" w:eastAsia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Serviços</w:t>
            </w:r>
            <w:r>
              <w:rPr>
                <w:rFonts w:ascii="Arial" w:cs="Arial" w:eastAsia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Gerais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18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Oficial</w:t>
            </w:r>
            <w:r>
              <w:rPr>
                <w:rFonts w:ascii="Arial" w:cs="Arial" w:eastAsia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  <w:sz w:val="24"/>
                <w:szCs w:val="24"/>
              </w:rPr>
              <w:t xml:space="preserve"> S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erviços</w:t>
            </w:r>
            <w:r>
              <w:rPr>
                <w:rFonts w:ascii="Arial" w:cs="Arial" w:eastAsia="Arial" w:hAnsi="Arial"/>
                <w:b w:val="false"/>
                <w:bCs w:val="false"/>
                <w:sz w:val="24"/>
                <w:szCs w:val="24"/>
              </w:rPr>
              <w:t xml:space="preserve"> G</w:t>
            </w:r>
            <w:r>
              <w:rPr>
                <w:rFonts w:ascii="Arial" w:cs="Arial" w:hAnsi="Arial"/>
                <w:b w:val="false"/>
                <w:bCs w:val="false"/>
                <w:sz w:val="24"/>
                <w:szCs w:val="24"/>
              </w:rPr>
              <w:t>erais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</w:rPr>
              <w:t>Operador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de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Retro</w:t>
            </w:r>
            <w:r>
              <w:rPr>
                <w:rFonts w:ascii="Arial" w:cs="Arial" w:eastAsia="Arial" w:hAnsi="Arial"/>
              </w:rPr>
              <w:t xml:space="preserve"> </w:t>
            </w:r>
            <w:r>
              <w:rPr>
                <w:rFonts w:ascii="Arial" w:cs="Arial" w:hAnsi="Arial"/>
              </w:rPr>
              <w:t>Escavadeira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Polidor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de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Automóvel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hAnsi="Arial"/>
              </w:rPr>
              <w:t>Pizzaiolo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Trabalhador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Rural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232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</w:pPr>
            <w:r>
              <w:rPr>
                <w:rFonts w:ascii="Arial" w:cs="Arial" w:hAnsi="Arial"/>
                <w:b w:val="false"/>
                <w:bCs w:val="false"/>
              </w:rPr>
              <w:t>Vendedor</w:t>
            </w:r>
            <w:r>
              <w:rPr>
                <w:rFonts w:ascii="Arial" w:cs="Arial" w:eastAsia="Arial" w:hAnsi="Arial"/>
                <w:b w:val="false"/>
                <w:bCs w:val="false"/>
              </w:rPr>
              <w:t xml:space="preserve"> </w:t>
            </w:r>
            <w:r>
              <w:rPr>
                <w:rFonts w:ascii="Arial" w:cs="Arial" w:hAnsi="Arial"/>
                <w:b w:val="false"/>
                <w:bCs w:val="false"/>
              </w:rPr>
              <w:t>Interno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snapToGrid w:val="false"/>
              <w:jc w:val="center"/>
            </w:pPr>
            <w:r>
              <w:rPr>
                <w:rFonts w:ascii="Arial" w:cs="Arial" w:hAnsi="Arial"/>
                <w:b w:val="false"/>
                <w:bCs w:val="false"/>
                <w:sz w:val="24"/>
                <w:szCs w:val="24"/>
                <w:shd w:fill="auto" w:val="clear"/>
              </w:rPr>
              <w:t>1</w:t>
            </w:r>
          </w:p>
        </w:tc>
      </w:tr>
      <w:tr>
        <w:trPr>
          <w:trHeight w:hRule="atLeast" w:val="296"/>
          <w:cantSplit w:val="false"/>
        </w:trPr>
        <w:tc>
          <w:tcPr>
            <w:tcW w:type="dxa" w:w="7274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</w:pPr>
            <w:r>
              <w:rPr>
                <w:rFonts w:ascii="Arial Black" w:hAnsi="Arial Black"/>
                <w:sz w:val="28"/>
                <w:szCs w:val="28"/>
              </w:rPr>
              <w:t xml:space="preserve">Total </w:t>
            </w:r>
          </w:p>
        </w:tc>
        <w:tc>
          <w:tcPr>
            <w:tcW w:type="dxa" w:w="1696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4"/>
              <w:jc w:val="center"/>
            </w:pPr>
            <w:r>
              <w:rPr>
                <w:rFonts w:ascii="Arial Black" w:hAnsi="Arial Black"/>
                <w:sz w:val="26"/>
                <w:szCs w:val="26"/>
              </w:rPr>
              <w:t>363</w:t>
            </w:r>
          </w:p>
        </w:tc>
      </w:tr>
    </w:tbl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jc w:val="both"/>
      </w:pPr>
      <w:r>
        <w:rPr/>
      </w:r>
    </w:p>
    <w:p>
      <w:pPr>
        <w:pStyle w:val="style0"/>
        <w:shd w:fill="FFFFFF" w:val="clear"/>
        <w:spacing w:after="200" w:before="0"/>
        <w:jc w:val="both"/>
      </w:pPr>
      <w:r>
        <w:rPr/>
      </w:r>
    </w:p>
    <w:sectPr>
      <w:type w:val="nextPage"/>
      <w:pgSz w:h="16838" w:w="11906"/>
      <w:pgMar w:bottom="709" w:footer="0" w:gutter="0" w:header="0" w:left="1701" w:right="1701" w:top="567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overflowPunct w:val="false"/>
      <w:spacing w:after="200" w:before="0" w:line="276" w:lineRule="auto"/>
    </w:pPr>
    <w:rPr>
      <w:rFonts w:ascii="Calibri" w:cs="Times New Roman" w:eastAsia="Times New Roman" w:hAnsi="Calibri"/>
      <w:color w:val="00000A"/>
      <w:sz w:val="24"/>
      <w:szCs w:val="24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Pré-formatação HTML Char"/>
    <w:basedOn w:val="style15"/>
    <w:next w:val="style16"/>
    <w:rPr>
      <w:rFonts w:ascii="Courier New" w:cs="Courier New" w:eastAsia="Times New Roman" w:hAnsi="Courier New"/>
      <w:sz w:val="20"/>
      <w:szCs w:val="20"/>
    </w:rPr>
  </w:style>
  <w:style w:styleId="style17" w:type="character">
    <w:name w:val="Pré-formatação HTML Char1"/>
    <w:basedOn w:val="style15"/>
    <w:next w:val="style17"/>
    <w:rPr>
      <w:rFonts w:ascii="Consolas" w:hAnsi="Consolas"/>
      <w:sz w:val="20"/>
      <w:szCs w:val="20"/>
    </w:rPr>
  </w:style>
  <w:style w:styleId="style18" w:type="character">
    <w:name w:val="Cabeçalho Char"/>
    <w:basedOn w:val="style15"/>
    <w:next w:val="style18"/>
    <w:rPr/>
  </w:style>
  <w:style w:styleId="style19" w:type="character">
    <w:name w:val="Cabeçalho Char1"/>
    <w:basedOn w:val="style15"/>
    <w:next w:val="style19"/>
    <w:rPr/>
  </w:style>
  <w:style w:styleId="style20" w:type="character">
    <w:name w:val="Rodapé Char"/>
    <w:basedOn w:val="style15"/>
    <w:next w:val="style20"/>
    <w:rPr/>
  </w:style>
  <w:style w:styleId="style21" w:type="character">
    <w:name w:val="Rodapé Char1"/>
    <w:basedOn w:val="style15"/>
    <w:next w:val="style21"/>
    <w:rPr/>
  </w:style>
  <w:style w:styleId="style22" w:type="character">
    <w:name w:val="Ênfase"/>
    <w:basedOn w:val="style15"/>
    <w:next w:val="style22"/>
    <w:rPr>
      <w:i/>
      <w:iCs/>
    </w:rPr>
  </w:style>
  <w:style w:styleId="style23" w:type="character">
    <w:name w:val="textomenor1"/>
    <w:basedOn w:val="style15"/>
    <w:next w:val="style23"/>
    <w:rPr>
      <w:rFonts w:ascii="Verdana" w:hAnsi="Verdana"/>
      <w:color w:val="00008B"/>
      <w:sz w:val="15"/>
      <w:szCs w:val="15"/>
    </w:rPr>
  </w:style>
  <w:style w:styleId="style24" w:type="character">
    <w:name w:val="Texto de balão Char"/>
    <w:basedOn w:val="style15"/>
    <w:next w:val="style24"/>
    <w:rPr>
      <w:rFonts w:ascii="Tahoma" w:cs="Tahoma" w:hAnsi="Tahoma"/>
      <w:sz w:val="16"/>
      <w:szCs w:val="16"/>
    </w:rPr>
  </w:style>
  <w:style w:styleId="style25" w:type="paragraph">
    <w:name w:val="Título"/>
    <w:basedOn w:val="style0"/>
    <w:next w:val="style2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6" w:type="paragraph">
    <w:name w:val="Corpo de texto"/>
    <w:basedOn w:val="style0"/>
    <w:next w:val="style26"/>
    <w:pPr>
      <w:spacing w:after="120" w:before="0"/>
    </w:pPr>
    <w:rPr/>
  </w:style>
  <w:style w:styleId="style27" w:type="paragraph">
    <w:name w:val="Lista"/>
    <w:basedOn w:val="style26"/>
    <w:next w:val="style27"/>
    <w:pPr/>
    <w:rPr>
      <w:rFonts w:cs="Mangal"/>
    </w:rPr>
  </w:style>
  <w:style w:styleId="style28" w:type="paragraph">
    <w:name w:val="Legenda"/>
    <w:basedOn w:val="style0"/>
    <w:next w:val="style2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9" w:type="paragraph">
    <w:name w:val="Índice"/>
    <w:basedOn w:val="style0"/>
    <w:next w:val="style29"/>
    <w:pPr>
      <w:suppressLineNumbers/>
    </w:pPr>
    <w:rPr>
      <w:rFonts w:cs="Mangal"/>
    </w:rPr>
  </w:style>
  <w:style w:styleId="style30" w:type="paragraph">
    <w:name w:val="HTML Preformatted"/>
    <w:basedOn w:val="style0"/>
    <w:next w:val="style30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before="0" w:line="100" w:lineRule="atLeast"/>
    </w:pPr>
    <w:rPr>
      <w:rFonts w:ascii="Courier New" w:cs="Courier New" w:eastAsia="Times New Roman" w:hAnsi="Courier New"/>
      <w:sz w:val="20"/>
      <w:szCs w:val="20"/>
    </w:rPr>
  </w:style>
  <w:style w:styleId="style31" w:type="paragraph">
    <w:name w:val="Cabeçalho"/>
    <w:basedOn w:val="style0"/>
    <w:next w:val="style31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32" w:type="paragraph">
    <w:name w:val="Rodapé"/>
    <w:basedOn w:val="style0"/>
    <w:next w:val="style32"/>
    <w:pPr>
      <w:suppressLineNumbers/>
      <w:tabs>
        <w:tab w:leader="none" w:pos="4252" w:val="center"/>
        <w:tab w:leader="none" w:pos="8504" w:val="right"/>
      </w:tabs>
      <w:spacing w:after="0" w:before="0" w:line="100" w:lineRule="atLeast"/>
    </w:pPr>
    <w:rPr/>
  </w:style>
  <w:style w:styleId="style33" w:type="paragraph">
    <w:name w:val="Título2"/>
    <w:basedOn w:val="style0"/>
    <w:next w:val="style33"/>
    <w:pPr>
      <w:suppressAutoHyphens w:val="true"/>
      <w:spacing w:after="60" w:before="240" w:line="100" w:lineRule="atLeast"/>
      <w:jc w:val="center"/>
    </w:pPr>
    <w:rPr>
      <w:rFonts w:ascii="Cambria" w:cs="Times New Roman" w:eastAsia="Times New Roman" w:hAnsi="Cambria"/>
      <w:b/>
      <w:bCs/>
      <w:sz w:val="32"/>
      <w:szCs w:val="32"/>
      <w:lang w:eastAsia="ar-SA"/>
    </w:rPr>
  </w:style>
  <w:style w:styleId="style34" w:type="paragraph">
    <w:name w:val="Conteúdo da tabela"/>
    <w:basedOn w:val="style0"/>
    <w:next w:val="style34"/>
    <w:pPr>
      <w:widowControl w:val="false"/>
      <w:suppressLineNumbers/>
      <w:tabs/>
      <w:spacing w:after="0" w:before="0" w:line="100" w:lineRule="atLeast"/>
    </w:pPr>
    <w:rPr>
      <w:rFonts w:cs="Mangal" w:eastAsia="SimSun"/>
      <w:color w:val="00000A"/>
      <w:lang w:bidi="hi-IN" w:eastAsia="zh-CN"/>
    </w:rPr>
  </w:style>
  <w:style w:styleId="style35" w:type="paragraph">
    <w:name w:val="Balloon Text"/>
    <w:basedOn w:val="style0"/>
    <w:next w:val="style35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6" w:type="paragraph">
    <w:name w:val="Título de tabela"/>
    <w:basedOn w:val="style34"/>
    <w:next w:val="style36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LibreOffice/3.4$Win32 LibreOffice_project/340m1$Build-203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2012-12-11T11:09:00.00Z</dcterms:created>
  <dc:creator>estagge</dc:creator>
  <cp:lastModifiedBy>Administrador</cp:lastModifiedBy>
  <cp:lastPrinted>2013-01-22T08:41:39.10Z</cp:lastPrinted>
  <dcterms:modified xsi:type="dcterms:W3CDTF">2012-12-27T18:50:00.00Z</dcterms:modified>
  <cp:revision>12</cp:revision>
</cp:coreProperties>
</file>