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200"/>
        <w:ind w:left="57" w:right="0" w:hanging="0"/>
        <w:jc w:val="both"/>
        <w:rPr/>
      </w:pPr>
      <w:r>
        <w:rPr>
          <w:rFonts w:ascii="Verdana" w:hAnsi="Verdana"/>
          <w:color w:val="444444"/>
          <w:sz w:val="16"/>
          <w:szCs w:val="16"/>
          <w:shd w:fill="FFFFFF" w:val="clear"/>
        </w:rPr>
        <w:t xml:space="preserve">A Presidente da Comissão Eleitoral no uso de suas atribuições conferidas pela 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 xml:space="preserve">Resolução do CMAS nº 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>187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 xml:space="preserve"> de 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>03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>/12/202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>4</w:t>
      </w:r>
      <w:r>
        <w:rPr>
          <w:rFonts w:ascii="Verdana" w:hAnsi="Verdana"/>
          <w:color w:val="444444"/>
          <w:sz w:val="16"/>
          <w:szCs w:val="16"/>
          <w:shd w:fill="FFFFFF" w:val="clear"/>
        </w:rPr>
        <w:t>, faz constar a comunicação a todos os interessados sobre o Resultado de habilitação das Entidades da Sociedade Civil, para o Processo Eleitoral do Conselho Municipal d</w:t>
      </w:r>
      <w:r>
        <w:rPr>
          <w:rFonts w:eastAsia="Calibri" w:cs="" w:ascii="Verdana" w:hAnsi="Verdana"/>
          <w:color w:val="444444"/>
          <w:kern w:val="0"/>
          <w:sz w:val="16"/>
          <w:szCs w:val="16"/>
          <w:shd w:fill="FFFFFF" w:val="clear"/>
          <w:lang w:val="pt-BR" w:eastAsia="en-US" w:bidi="ar-SA"/>
        </w:rPr>
        <w:t xml:space="preserve">e Assistência Social - CMAS </w:t>
      </w:r>
      <w:r>
        <w:rPr>
          <w:rFonts w:ascii="Verdana" w:hAnsi="Verdana"/>
          <w:color w:val="444444"/>
          <w:sz w:val="16"/>
          <w:szCs w:val="16"/>
          <w:shd w:fill="FFFFFF" w:val="clear"/>
        </w:rPr>
        <w:t>- Gestão 202</w:t>
      </w:r>
      <w:r>
        <w:rPr>
          <w:rFonts w:ascii="Verdana" w:hAnsi="Verdana"/>
          <w:color w:val="444444"/>
          <w:sz w:val="16"/>
          <w:szCs w:val="16"/>
          <w:shd w:fill="FFFFFF" w:val="clear"/>
        </w:rPr>
        <w:t>5</w:t>
      </w:r>
      <w:r>
        <w:rPr>
          <w:rFonts w:ascii="Verdana" w:hAnsi="Verdana"/>
          <w:color w:val="444444"/>
          <w:sz w:val="16"/>
          <w:szCs w:val="16"/>
          <w:shd w:fill="FFFFFF" w:val="clear"/>
        </w:rPr>
        <w:t>/202</w:t>
      </w:r>
      <w:r>
        <w:rPr>
          <w:rFonts w:ascii="Verdana" w:hAnsi="Verdana"/>
          <w:color w:val="444444"/>
          <w:sz w:val="16"/>
          <w:szCs w:val="16"/>
          <w:shd w:fill="FFFFFF" w:val="clear"/>
        </w:rPr>
        <w:t>7</w:t>
      </w:r>
      <w:r>
        <w:rPr>
          <w:rFonts w:ascii="Verdana" w:hAnsi="Verdana"/>
          <w:color w:val="444444"/>
          <w:sz w:val="16"/>
          <w:szCs w:val="16"/>
          <w:shd w:fill="FFFFFF" w:val="clear"/>
        </w:rPr>
        <w:t xml:space="preserve">, conforme segue abaixo: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 w:ascii="Verdana" w:hAnsi="Verdana"/>
          <w:b/>
          <w:sz w:val="16"/>
          <w:szCs w:val="16"/>
        </w:rPr>
        <w:t>RESULTADO DA HABILITAÇÃO DAS ENTIDADES NO PROCESSO ELEITORAL PARA REPRESENTANTES DA SOCIEDADE CIVIL - GESTÃO 202</w:t>
      </w:r>
      <w:r>
        <w:rPr>
          <w:rFonts w:cs="Arial" w:ascii="Verdana" w:hAnsi="Verdana"/>
          <w:b/>
          <w:sz w:val="16"/>
          <w:szCs w:val="16"/>
        </w:rPr>
        <w:t>5</w:t>
      </w:r>
      <w:r>
        <w:rPr>
          <w:rFonts w:cs="Arial" w:ascii="Verdana" w:hAnsi="Verdana"/>
          <w:b/>
          <w:sz w:val="16"/>
          <w:szCs w:val="16"/>
        </w:rPr>
        <w:t>/202</w:t>
      </w:r>
      <w:r>
        <w:rPr>
          <w:rFonts w:cs="Arial" w:ascii="Verdana" w:hAnsi="Verdana"/>
          <w:b/>
          <w:sz w:val="16"/>
          <w:szCs w:val="16"/>
        </w:rPr>
        <w:t>7</w:t>
      </w:r>
      <w:r>
        <w:rPr>
          <w:rFonts w:cs="Arial" w:ascii="Verdana" w:hAnsi="Verdana"/>
          <w:b/>
          <w:sz w:val="16"/>
          <w:szCs w:val="16"/>
        </w:rPr>
        <w:t xml:space="preserve"> - CONSELHO MUNICIPAL </w:t>
      </w:r>
      <w:r>
        <w:rPr>
          <w:rFonts w:eastAsia="Calibri" w:cs="Arial" w:ascii="Verdana" w:hAnsi="Verdana" w:eastAsiaTheme="minorHAnsi"/>
          <w:b/>
          <w:color w:val="auto"/>
          <w:kern w:val="0"/>
          <w:sz w:val="16"/>
          <w:szCs w:val="16"/>
          <w:lang w:val="pt-BR" w:eastAsia="en-US" w:bidi="ar-SA"/>
        </w:rPr>
        <w:t>DE ASSISTÊNCIA SOCIAL - CMAS</w:t>
      </w:r>
      <w:r>
        <w:rPr>
          <w:rFonts w:cs="Arial" w:ascii="Verdana" w:hAnsi="Verdana"/>
          <w:b/>
          <w:sz w:val="16"/>
          <w:szCs w:val="16"/>
        </w:rPr>
        <w:t xml:space="preserve"> DE LINHARES/ES</w:t>
      </w:r>
    </w:p>
    <w:p>
      <w:pPr>
        <w:pStyle w:val="Normal"/>
        <w:widowControl/>
        <w:bidi w:val="0"/>
        <w:spacing w:lineRule="auto" w:line="240" w:before="0" w:after="0"/>
        <w:ind w:left="4479" w:right="0" w:hanging="0"/>
        <w:jc w:val="center"/>
        <w:rPr>
          <w:rFonts w:ascii="Verdana" w:hAnsi="Verdana" w:cs="Arial"/>
          <w:b/>
          <w:b/>
          <w:sz w:val="16"/>
          <w:szCs w:val="16"/>
        </w:rPr>
      </w:pPr>
      <w:r>
        <w:rPr>
          <w:rFonts w:cs="Arial" w:ascii="Verdana" w:hAnsi="Verdana"/>
          <w:b/>
          <w:sz w:val="16"/>
          <w:szCs w:val="16"/>
        </w:rPr>
      </w:r>
    </w:p>
    <w:tbl>
      <w:tblPr>
        <w:tblW w:w="7949" w:type="dxa"/>
        <w:jc w:val="left"/>
        <w:tblInd w:w="9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31"/>
        <w:gridCol w:w="2442"/>
        <w:gridCol w:w="1376"/>
      </w:tblGrid>
      <w:tr>
        <w:trPr>
          <w:trHeight w:val="389" w:hRule="atLeast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Entidades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Segmento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 w:eastAsia="Calibri" w:cs="Arial" w:eastAsiaTheme="minorHAnsi"/>
                <w:b/>
                <w:b/>
                <w:color w:val="auto"/>
                <w:kern w:val="0"/>
                <w:sz w:val="16"/>
                <w:szCs w:val="16"/>
                <w:lang w:val="pt-BR" w:eastAsia="en-US" w:bidi="ar-SA"/>
              </w:rPr>
            </w:pPr>
            <w:r>
              <w:rPr>
                <w:rFonts w:eastAsia="Calibri" w:cs="Arial" w:ascii="Verdana" w:hAnsi="Verdana" w:eastAsiaTheme="minorHAnsi"/>
                <w:b/>
                <w:color w:val="auto"/>
                <w:kern w:val="0"/>
                <w:sz w:val="16"/>
                <w:szCs w:val="16"/>
                <w:lang w:val="pt-BR" w:eastAsia="en-US" w:bidi="ar-SA"/>
              </w:rPr>
              <w:t>Classificação Final</w:t>
            </w:r>
          </w:p>
        </w:tc>
      </w:tr>
      <w:tr>
        <w:trPr>
          <w:trHeight w:val="792" w:hRule="atLeast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Lar do Idoso Abrigo de Luz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597" w:hRule="atLeast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Calibri" w:cs="Arial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</w:pPr>
            <w:r>
              <w:rPr>
                <w:rFonts w:eastAsia="Calibri" w:cs="Arial" w:ascii="Verdana" w:hAnsi="Verdana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  <w:t>Lar da Fraternidade de Linhares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597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Calibri" w:cs="Arial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</w:pPr>
            <w:r>
              <w:rPr>
                <w:rFonts w:eastAsia="Calibri" w:cs="Arial" w:ascii="Verdana" w:hAnsi="Verdana" w:eastAsiaTheme="minorHAnsi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  <w:t>Instituto Abequar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597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Calibri" w:cs="Arial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</w:pPr>
            <w:r>
              <w:rPr>
                <w:rFonts w:eastAsia="Calibri" w:cs="Arial" w:ascii="Verdana" w:hAnsi="Verdana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  <w:t>Anna Carolina Pereira Barbosa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Calibri" w:cs="Arial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</w:pPr>
            <w:r>
              <w:rPr>
                <w:rFonts w:eastAsia="Calibri" w:cs="Arial" w:ascii="Verdana" w:hAnsi="Verdana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Calibri" w:cs="Arial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</w:pPr>
            <w:r>
              <w:rPr>
                <w:rFonts w:eastAsia="Calibri" w:cs="Arial" w:ascii="Verdana" w:hAnsi="Verdana" w:eastAsiaTheme="minorHAnsi"/>
                <w:b w:val="false"/>
                <w:bCs w:val="false"/>
                <w:color w:val="auto"/>
                <w:kern w:val="0"/>
                <w:sz w:val="16"/>
                <w:szCs w:val="16"/>
                <w:lang w:val="pt-BR" w:eastAsia="en-US" w:bidi="ar-SA"/>
              </w:rPr>
              <w:t>Instituto Abequar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Usuários vinculados aos programas, projetos e serviços de Proteção Social Básica e Proteção Social Especial de Média e Alta Complexidade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1’Habilitada</w:t>
            </w:r>
          </w:p>
        </w:tc>
      </w:tr>
      <w:tr>
        <w:trPr>
          <w:trHeight w:val="792" w:hRule="atLeast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Associação Pestalozzi de Linhares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792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Associação Feminina do Sidimol - AFEMOL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802" w:hRule="atLeast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Fundação Centro Brasileiro de Proteção e Pesquisa das Tartarugas Marinhas – Projeto Tamar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Organizações de Usuários da Assistência Social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802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Associação dos Deficientes de Linhares - ADEFIL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802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Grupo Resgate São Francisco de Assis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802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Centro Linharense de Amigos da Criança e do Adolescente - CLAM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e Organizações de  Assistência Social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792" w:hRule="atLeast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Cáritas Bebedouro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Verdana" w:hAnsi="Verdana"/>
                <w:color w:val="000000"/>
                <w:sz w:val="16"/>
                <w:szCs w:val="16"/>
                <w:lang w:eastAsia="pt-BR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ind w:hanging="0"/>
              <w:jc w:val="both"/>
              <w:rPr>
                <w:rFonts w:ascii="Arial" w:hAnsi="Arial" w:eastAsia="Arial" w:cs="Arial"/>
                <w:color w:val="000000"/>
                <w:position w:val="0"/>
                <w:sz w:val="24"/>
                <w:sz w:val="24"/>
                <w:shd w:fill="FF9900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representativas de trabalhadores da área de Assistência Social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  <w:tr>
        <w:trPr>
          <w:trHeight w:val="792" w:hRule="atLeast"/>
        </w:trPr>
        <w:tc>
          <w:tcPr>
            <w:tcW w:w="4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Verdana" w:hAnsi="Verdana" w:eastAsia="Times New Roman" w:cs="Arial"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color w:val="000000"/>
                <w:kern w:val="0"/>
                <w:sz w:val="16"/>
                <w:szCs w:val="16"/>
                <w:lang w:val="pt-BR" w:eastAsia="pt-BR" w:bidi="ar-SA"/>
              </w:rPr>
              <w:t>Obras Sociais Nossa Senhora da Penha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ind w:hanging="0"/>
              <w:jc w:val="both"/>
              <w:rPr>
                <w:rFonts w:ascii="Arial" w:hAnsi="Arial" w:eastAsia="Arial" w:cs="Arial"/>
                <w:color w:val="000000"/>
                <w:position w:val="0"/>
                <w:sz w:val="24"/>
                <w:sz w:val="24"/>
                <w:shd w:fill="FF9900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16"/>
                <w:szCs w:val="16"/>
                <w:lang w:val="pt-BR" w:eastAsia="pt-BR" w:bidi="ar-SA"/>
              </w:rPr>
              <w:t>Entidades representativas de trabalhadores da área de Assistência Social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Verdana" w:hAnsi="Verdana" w:eastAsia="Times New Roman" w:cs="Arial"/>
                <w:b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Verdana" w:hAnsi="Verdana"/>
                <w:b/>
                <w:color w:val="000000"/>
                <w:kern w:val="0"/>
                <w:sz w:val="16"/>
                <w:szCs w:val="16"/>
                <w:lang w:val="pt-BR" w:eastAsia="pt-BR" w:bidi="ar-SA"/>
              </w:rPr>
              <w:t>Habilitada</w:t>
            </w:r>
          </w:p>
        </w:tc>
      </w:tr>
    </w:tbl>
    <w:p>
      <w:pPr>
        <w:pStyle w:val="Normal"/>
        <w:jc w:val="right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 xml:space="preserve">Linhares/ES, </w:t>
      </w:r>
      <w:r>
        <w:rPr>
          <w:rFonts w:eastAsia="Calibri" w:cs="Arial" w:ascii="Verdana" w:hAnsi="Verdana" w:eastAsiaTheme="minorHAnsi"/>
          <w:color w:val="auto"/>
          <w:kern w:val="0"/>
          <w:sz w:val="16"/>
          <w:szCs w:val="16"/>
          <w:lang w:val="pt-BR" w:eastAsia="en-US" w:bidi="ar-SA"/>
        </w:rPr>
        <w:t>2</w:t>
      </w:r>
      <w:r>
        <w:rPr>
          <w:rFonts w:eastAsia="Calibri" w:cs="Arial" w:ascii="Verdana" w:hAnsi="Verdana" w:eastAsiaTheme="minorHAnsi"/>
          <w:color w:val="auto"/>
          <w:kern w:val="0"/>
          <w:sz w:val="16"/>
          <w:szCs w:val="16"/>
          <w:lang w:val="pt-BR" w:eastAsia="en-US" w:bidi="ar-SA"/>
        </w:rPr>
        <w:t>0 de dezembro</w:t>
      </w:r>
      <w:r>
        <w:rPr>
          <w:rFonts w:eastAsia="Calibri" w:cs="Arial" w:ascii="Verdana" w:hAnsi="Verdana" w:eastAsiaTheme="minorHAnsi"/>
          <w:color w:val="auto"/>
          <w:kern w:val="0"/>
          <w:sz w:val="16"/>
          <w:szCs w:val="16"/>
          <w:lang w:val="pt-BR" w:eastAsia="en-US" w:bidi="ar-SA"/>
        </w:rPr>
        <w:t xml:space="preserve"> de 202</w:t>
      </w:r>
      <w:r>
        <w:rPr>
          <w:rFonts w:eastAsia="Calibri" w:cs="Arial" w:ascii="Verdana" w:hAnsi="Verdana" w:eastAsiaTheme="minorHAnsi"/>
          <w:color w:val="auto"/>
          <w:kern w:val="0"/>
          <w:sz w:val="16"/>
          <w:szCs w:val="16"/>
          <w:lang w:val="pt-BR" w:eastAsia="en-US" w:bidi="ar-SA"/>
        </w:rPr>
        <w:t>4</w:t>
      </w:r>
    </w:p>
    <w:p>
      <w:pPr>
        <w:pStyle w:val="LOnormal"/>
        <w:jc w:val="center"/>
        <w:rPr>
          <w:rFonts w:ascii="Verdana" w:hAnsi="Verdana" w:eastAsia="Arial" w:cs="Arial"/>
          <w:b/>
          <w:b/>
          <w:color w:val="auto"/>
          <w:kern w:val="0"/>
          <w:sz w:val="16"/>
          <w:szCs w:val="16"/>
          <w:lang w:val="pt-BR" w:eastAsia="pt-BR" w:bidi="ar-SA"/>
        </w:rPr>
      </w:pPr>
      <w:r>
        <w:rPr>
          <w:rFonts w:eastAsia="Arial" w:cs="Arial" w:ascii="Verdana" w:hAnsi="Verdana"/>
          <w:b/>
          <w:color w:val="auto"/>
          <w:kern w:val="0"/>
          <w:sz w:val="16"/>
          <w:szCs w:val="16"/>
          <w:lang w:val="pt-BR" w:eastAsia="pt-BR" w:bidi="ar-SA"/>
        </w:rPr>
        <w:t>Genilda  Rodrigues custódio</w:t>
      </w:r>
    </w:p>
    <w:p>
      <w:pPr>
        <w:pStyle w:val="LOnormal"/>
        <w:jc w:val="center"/>
        <w:rPr/>
      </w:pPr>
      <w:r>
        <w:rPr>
          <w:rFonts w:eastAsia="Arial" w:cs="Arial" w:ascii="Verdana" w:hAnsi="Verdana"/>
          <w:sz w:val="16"/>
          <w:szCs w:val="16"/>
        </w:rPr>
        <w:t>Presidente da Comissão Eleitoral</w:t>
      </w:r>
    </w:p>
    <w:p>
      <w:pPr>
        <w:pStyle w:val="Normal"/>
        <w:widowControl/>
        <w:bidi w:val="0"/>
        <w:ind w:right="0" w:hanging="0"/>
        <w:jc w:val="center"/>
        <w:rPr>
          <w:rFonts w:ascii="Verdana" w:hAnsi="Verdana" w:eastAsia="Arial" w:cs="Arial"/>
          <w:color w:val="auto"/>
          <w:kern w:val="0"/>
          <w:sz w:val="16"/>
          <w:szCs w:val="16"/>
          <w:lang w:val="pt-BR" w:eastAsia="en-US" w:bidi="ar-SA"/>
        </w:rPr>
      </w:pP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 xml:space="preserve">Resolução do CMAS nº 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>187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 xml:space="preserve"> de </w:t>
      </w:r>
      <w:r>
        <w:rPr>
          <w:rFonts w:eastAsia="Arial" w:cs="Arial" w:ascii="Verdana" w:hAnsi="Verdana"/>
          <w:color w:val="000000"/>
          <w:kern w:val="0"/>
          <w:sz w:val="16"/>
          <w:szCs w:val="16"/>
          <w:shd w:fill="FFFFFF" w:val="clear"/>
          <w:lang w:val="pt-BR" w:eastAsia="en-US" w:bidi="ar-SA"/>
        </w:rPr>
        <w:t>03/12/2024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4e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b250bc"/>
    <w:rPr>
      <w:i/>
      <w:iCs/>
    </w:rPr>
  </w:style>
  <w:style w:type="character" w:styleId="Strong">
    <w:name w:val="Strong"/>
    <w:basedOn w:val="DefaultParagraphFont"/>
    <w:uiPriority w:val="22"/>
    <w:qFormat/>
    <w:rsid w:val="00b250bc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b250bc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df5e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normal" w:customStyle="1">
    <w:name w:val="LO-normal"/>
    <w:qFormat/>
    <w:rsid w:val="00e2297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LibreOffice/7.2.2.2$Windows_X86_64 LibreOffice_project/02b2acce88a210515b4a5bb2e46cbfb63fe97d56</Application>
  <AppVersion>15.0000</AppVersion>
  <Pages>1</Pages>
  <Words>282</Words>
  <Characters>1762</Characters>
  <CharactersWithSpaces>2009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2019-02-07T16:24:00Z</dcterms:created>
  <dc:creator>sidirlene.borghi</dc:creator>
  <dc:description/>
  <dc:language>pt-BR</dc:language>
  <cp:lastModifiedBy/>
  <cp:lastPrinted>2023-01-23T08:58:44Z</cp:lastPrinted>
  <dcterms:modified xsi:type="dcterms:W3CDTF">2024-12-20T08:59:18Z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